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360" w:right="-288" w:firstLine="360"/>
        <w:jc w:val="center"/>
        <w:rPr>
          <w:rFonts w:ascii="Times New Roman" w:cs="Times New Roman" w:eastAsia="Times New Roman" w:hAnsi="Times New Roman"/>
          <w:b w:val="1"/>
          <w:i w:val="1"/>
          <w:color w:val="000000"/>
          <w:sz w:val="24"/>
          <w:szCs w:val="24"/>
          <w:shd w:fill="auto" w:val="clear"/>
          <w:vertAlign w:val="baseline"/>
        </w:rPr>
      </w:pPr>
      <w:r w:rsidDel="00000000" w:rsidR="00000000" w:rsidRPr="00000000">
        <w:rPr>
          <w:rFonts w:ascii="Times New Roman" w:cs="Times New Roman" w:eastAsia="Times New Roman" w:hAnsi="Times New Roman"/>
          <w:b w:val="1"/>
          <w:i w:val="1"/>
          <w:color w:val="000000"/>
          <w:sz w:val="52"/>
          <w:szCs w:val="52"/>
          <w:shd w:fill="auto" w:val="clear"/>
          <w:vertAlign w:val="baseline"/>
          <w:rtl w:val="0"/>
        </w:rPr>
        <w:t xml:space="preserve"> Dorukhan Doruk</w:t>
      </w:r>
      <w:r w:rsidDel="00000000" w:rsidR="00000000" w:rsidRPr="00000000">
        <w:rPr>
          <w:rtl w:val="0"/>
        </w:rPr>
      </w:r>
    </w:p>
    <w:p w:rsidR="00000000" w:rsidDel="00000000" w:rsidP="00000000" w:rsidRDefault="00000000" w:rsidRPr="00000000" w14:paraId="00000002">
      <w:pPr>
        <w:spacing w:after="0" w:before="0" w:line="240" w:lineRule="auto"/>
        <w:ind w:left="-360" w:right="-288" w:firstLine="360"/>
        <w:jc w:val="center"/>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b w:val="1"/>
          <w:i w:val="1"/>
          <w:color w:val="000000"/>
          <w:sz w:val="24"/>
          <w:szCs w:val="24"/>
          <w:shd w:fill="auto" w:val="clear"/>
          <w:vertAlign w:val="baseline"/>
          <w:rtl w:val="0"/>
        </w:rPr>
        <w:t xml:space="preserve">(violoncello)</w:t>
      </w:r>
      <w:r w:rsidDel="00000000" w:rsidR="00000000" w:rsidRPr="00000000">
        <w:rPr>
          <w:rtl w:val="0"/>
        </w:rPr>
      </w:r>
    </w:p>
    <w:p w:rsidR="00000000" w:rsidDel="00000000" w:rsidP="00000000" w:rsidRDefault="00000000" w:rsidRPr="00000000" w14:paraId="00000003">
      <w:pPr>
        <w:spacing w:after="0" w:before="0" w:line="240" w:lineRule="auto"/>
        <w:ind w:left="-360" w:right="-288" w:firstLine="36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4">
      <w:pPr>
        <w:spacing w:after="0" w:before="0" w:line="240" w:lineRule="auto"/>
        <w:ind w:left="-360" w:right="-288"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5">
      <w:pPr>
        <w:spacing w:after="280" w:before="28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Prize winner of various international competitions, </w:t>
      </w:r>
      <w:r w:rsidDel="00000000" w:rsidR="00000000" w:rsidRPr="00000000">
        <w:rPr>
          <w:sz w:val="24"/>
          <w:szCs w:val="24"/>
          <w:rtl w:val="0"/>
        </w:rPr>
        <w:t xml:space="preserve">including the</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“X. Witold Lutoslawski International Cello Competition”, Dorukhan Doruk has already appeared in major concert halls such as Vienna Konzerthaus, Tonhalle Zurich, Victoria Hall Geneva, Warsaw Philharmonic Hall. Born in 1991 in Istanbul, Doruk began playing  cello in 2000 with Dilbağ Tokay in his hometown, and then continued with Claus Kanngiesser at the University of Music und Dance Köln, and with Truls Mørk at the Norwegian Academy of Music in Oslo. </w:t>
      </w:r>
    </w:p>
    <w:p w:rsidR="00000000" w:rsidDel="00000000" w:rsidP="00000000" w:rsidRDefault="00000000" w:rsidRPr="00000000" w14:paraId="00000006">
      <w:pPr>
        <w:spacing w:after="280" w:before="28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He won numerous awards at international competitions such as 2</w:t>
      </w:r>
      <w:r w:rsidDel="00000000" w:rsidR="00000000" w:rsidRPr="00000000">
        <w:rPr>
          <w:rFonts w:ascii="Times New Roman" w:cs="Times New Roman" w:eastAsia="Times New Roman" w:hAnsi="Times New Roman"/>
          <w:color w:val="000000"/>
          <w:sz w:val="24"/>
          <w:szCs w:val="24"/>
          <w:shd w:fill="auto" w:val="clear"/>
          <w:vertAlign w:val="superscript"/>
          <w:rtl w:val="0"/>
        </w:rPr>
        <w:t xml:space="preserve">nd</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Prize and 2 special awards at the X. Witold Lutoslawski International Cello Competition in Poland, 1st prize and 5 special awards at the Antonio Janigro Cello Competition in Croatia, 1st prize at the Liezen Cello Competition in Austria, 3rd prize at the Bodensee Music Competition in Germany, 1st prize at the Lions European Music Competition in Belgium, 1st prize at the International Young Musicians Competition “Citta di Barletta” in Italy. In 2011 he has been awarded as “Young Musician of the Year” at the Donizetti Classical Music Awards.</w:t>
      </w:r>
    </w:p>
    <w:p w:rsidR="00000000" w:rsidDel="00000000" w:rsidP="00000000" w:rsidRDefault="00000000" w:rsidRPr="00000000" w14:paraId="00000007">
      <w:pPr>
        <w:spacing w:after="280" w:before="28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He made his debut as a soloist when he was 13. Since then, he performed with various orchestras such as Warsaw Philharmonic, Württembergisches Kammerorchester, Zagreb Soloists, Slovak Sinfonietta, Seongnam Philharmonic Orchestra, Borusan Istanbul Philharmonic Orchestra, Istanbul State Symphony Orchestra, Izmir State Symphony Orchestra, Bursa State Symphony Orchestra, Eskisehir Symphony Orchestra, Budapest Strings, Kurpfälzisches Kammerorchester, Les Symphonistes Européens, Filarmonia Istanbul and Presidential Symphony Orchestra of Turkey. He performed with Fazıl Say, his cello sonata "Four Cities" during their concert tour in Turkey, as well as in Switzerland and Austria.</w:t>
      </w:r>
    </w:p>
    <w:p w:rsidR="00000000" w:rsidDel="00000000" w:rsidP="00000000" w:rsidRDefault="00000000" w:rsidRPr="00000000" w14:paraId="00000008">
      <w:pPr>
        <w:spacing w:after="280" w:before="28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Doruk appeared as a soloist in prestigous festivals such as Schleswig-Holstein Music Festival, Verbier Festival(Academy), Istanbul Music Festival, Bodensee Music Festival, Eskisehir Festival and Ozawa-Matsumoto Festival. In some masterclasses and workshops he had the opportunity to work with renown cellists such as Yo-Yo Ma, Gary Hoffman, David Geringas, Steven Isserlis, Ralph Kirshbaum, Jens Peter Maintz, Torleif Thédeen, Antonio Meneses, Philippe Muller, Joel Krosnick, Wolfgang Boetcher. In 2013 he participated to the Seiji Ozawa International Academy.</w:t>
      </w:r>
    </w:p>
    <w:p w:rsidR="00000000" w:rsidDel="00000000" w:rsidP="00000000" w:rsidRDefault="00000000" w:rsidRPr="00000000" w14:paraId="00000009">
      <w:pPr>
        <w:spacing w:after="280" w:before="280" w:line="240" w:lineRule="auto"/>
        <w:ind w:left="0" w:right="0" w:firstLine="0"/>
        <w:jc w:val="both"/>
        <w:rPr>
          <w:rFonts w:ascii="Times New Roman" w:cs="Times New Roman" w:eastAsia="Times New Roman" w:hAnsi="Times New Roman"/>
          <w:color w:val="000000"/>
          <w:sz w:val="24"/>
          <w:szCs w:val="24"/>
          <w:shd w:fill="auto" w:val="clear"/>
          <w:vertAlign w:val="baseline"/>
        </w:rPr>
      </w:pP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He was a scholar of the DAAD for 4 years and he is also laureate of other foundations such as Villa Musica, Yehudi Menuhin Live Music Now, Dr. Carl-Dörken Stiftung, Doms Stiftung. </w:t>
      </w:r>
      <w:r w:rsidDel="00000000" w:rsidR="00000000" w:rsidRPr="00000000">
        <w:rPr>
          <w:sz w:val="24"/>
          <w:szCs w:val="24"/>
          <w:rtl w:val="0"/>
        </w:rPr>
        <w:t xml:space="preserve">Between 2010-2017 he was supported by</w:t>
      </w:r>
      <w:r w:rsidDel="00000000" w:rsidR="00000000" w:rsidRPr="00000000">
        <w:rPr>
          <w:rFonts w:ascii="Times New Roman" w:cs="Times New Roman" w:eastAsia="Times New Roman" w:hAnsi="Times New Roman"/>
          <w:color w:val="000000"/>
          <w:sz w:val="24"/>
          <w:szCs w:val="24"/>
          <w:shd w:fill="auto" w:val="clear"/>
          <w:vertAlign w:val="baseline"/>
          <w:rtl w:val="0"/>
        </w:rPr>
        <w:t xml:space="preserve"> “Young Musicians on World Stages Project”  initiated and mentored by Güher and Süher Pekinel with the financial support of Tüpraş. Doruk</w:t>
      </w:r>
      <w:r w:rsidDel="00000000" w:rsidR="00000000" w:rsidRPr="00000000">
        <w:rPr>
          <w:sz w:val="24"/>
          <w:szCs w:val="24"/>
          <w:rtl w:val="0"/>
        </w:rPr>
        <w:t xml:space="preserve"> plays a  Paolo Antonio Testore Cello, which is generously provided to him by Deutsche Stiftung Musikleben and studies Konzertexamen with Prof. Jens Peter Maintz at the Universität der Künste Berlin.</w:t>
      </w:r>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